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1B" w:rsidRDefault="004D1E1B"/>
    <w:p w:rsidR="005648B7" w:rsidRDefault="005648B7" w:rsidP="005648B7">
      <w:pPr>
        <w:pStyle w:val="Titolo2"/>
        <w:spacing w:before="73"/>
        <w:ind w:left="0" w:right="165"/>
        <w:jc w:val="right"/>
      </w:pPr>
      <w:r>
        <w:t>Allegato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:rsidR="005648B7" w:rsidRDefault="005648B7" w:rsidP="005648B7">
      <w:pPr>
        <w:pStyle w:val="Corpotesto"/>
        <w:spacing w:before="117"/>
        <w:rPr>
          <w:b/>
        </w:rPr>
      </w:pPr>
    </w:p>
    <w:p w:rsidR="005648B7" w:rsidRDefault="005648B7" w:rsidP="005648B7">
      <w:pPr>
        <w:ind w:left="4568"/>
        <w:rPr>
          <w:b/>
          <w:sz w:val="24"/>
        </w:rPr>
      </w:pPr>
      <w:r>
        <w:rPr>
          <w:b/>
          <w:sz w:val="24"/>
        </w:rPr>
        <w:t xml:space="preserve">                      All’EAR Ente Teatro di Messina </w:t>
      </w:r>
    </w:p>
    <w:p w:rsidR="005648B7" w:rsidRDefault="005648B7" w:rsidP="005648B7">
      <w:pPr>
        <w:ind w:left="4568"/>
        <w:rPr>
          <w:b/>
          <w:sz w:val="24"/>
        </w:rPr>
      </w:pPr>
    </w:p>
    <w:p w:rsidR="005648B7" w:rsidRDefault="005648B7" w:rsidP="005648B7">
      <w:pPr>
        <w:pStyle w:val="Corpotesto"/>
        <w:jc w:val="right"/>
      </w:pPr>
      <w:r w:rsidRPr="00E678AC">
        <w:rPr>
          <w:spacing w:val="40"/>
        </w:rPr>
        <w:t>teatrodimessina@pec.enya.it</w:t>
      </w:r>
    </w:p>
    <w:p w:rsidR="005648B7" w:rsidRDefault="005648B7" w:rsidP="005648B7">
      <w:pPr>
        <w:pStyle w:val="Corpotesto"/>
      </w:pPr>
    </w:p>
    <w:p w:rsidR="005648B7" w:rsidRDefault="005648B7" w:rsidP="005648B7">
      <w:pPr>
        <w:pStyle w:val="Corpotesto"/>
        <w:spacing w:before="204"/>
      </w:pPr>
    </w:p>
    <w:p w:rsidR="005648B7" w:rsidRDefault="005648B7" w:rsidP="005648B7">
      <w:pPr>
        <w:pStyle w:val="Titolo2"/>
        <w:spacing w:line="288" w:lineRule="auto"/>
        <w:ind w:left="1164" w:right="173"/>
        <w:rPr>
          <w:b w:val="0"/>
        </w:rPr>
      </w:pPr>
      <w:r>
        <w:t xml:space="preserve">Oggetto: </w:t>
      </w:r>
      <w:r w:rsidR="00246D73">
        <w:t>manifestazione di interesse</w:t>
      </w:r>
      <w:r>
        <w:t xml:space="preserve"> </w:t>
      </w:r>
      <w:r w:rsidR="00246D73">
        <w:t>per l’</w:t>
      </w:r>
      <w:r>
        <w:t>iscrizione all’albo di esperti di alto profilo professionale per il conferimento di incarichi di formazione specialistica ed assis</w:t>
      </w:r>
      <w:r w:rsidR="00246D73">
        <w:t xml:space="preserve">tenza tecnico formativa on the </w:t>
      </w:r>
      <w:r>
        <w:t xml:space="preserve">job in materia di </w:t>
      </w:r>
      <w:r w:rsidRPr="00A57EA0">
        <w:t>CONTABILITA’ FINANZIARIA ECONOMICO PATRIMONIALE DLGS 118/2011</w:t>
      </w:r>
      <w:r>
        <w:t xml:space="preserve"> (</w:t>
      </w:r>
      <w:r w:rsidR="00246D73">
        <w:t>procedura</w:t>
      </w:r>
      <w:r>
        <w:t xml:space="preserve"> </w:t>
      </w:r>
      <w:r w:rsidR="00AE423D">
        <w:t>autorizz</w:t>
      </w:r>
      <w:r>
        <w:t>at</w:t>
      </w:r>
      <w:r w:rsidR="00246D73">
        <w:t>a</w:t>
      </w:r>
      <w:r>
        <w:t xml:space="preserve"> con atto </w:t>
      </w:r>
      <w:r w:rsidR="00246D73">
        <w:t xml:space="preserve">del </w:t>
      </w:r>
      <w:proofErr w:type="spellStart"/>
      <w:r w:rsidR="00246D73">
        <w:t>CdA</w:t>
      </w:r>
      <w:proofErr w:type="spellEnd"/>
      <w:r w:rsidR="00246D73">
        <w:t xml:space="preserve"> n</w:t>
      </w:r>
      <w:r>
        <w:t xml:space="preserve">° </w:t>
      </w:r>
      <w:r w:rsidR="00246D73">
        <w:t>11</w:t>
      </w:r>
      <w:r>
        <w:t xml:space="preserve"> del </w:t>
      </w:r>
      <w:r w:rsidR="00246D73">
        <w:t>28.02</w:t>
      </w:r>
      <w:r>
        <w:t>.2025)</w:t>
      </w:r>
    </w:p>
    <w:p w:rsidR="005648B7" w:rsidRDefault="005648B7" w:rsidP="005648B7">
      <w:pPr>
        <w:pStyle w:val="Corpotesto"/>
        <w:spacing w:before="139"/>
        <w:rPr>
          <w:b/>
        </w:rPr>
      </w:pPr>
    </w:p>
    <w:p w:rsidR="005648B7" w:rsidRDefault="005648B7" w:rsidP="005648B7">
      <w:pPr>
        <w:pStyle w:val="Corpotesto"/>
        <w:tabs>
          <w:tab w:val="left" w:pos="3403"/>
          <w:tab w:val="left" w:pos="6526"/>
          <w:tab w:val="left" w:pos="9011"/>
          <w:tab w:val="left" w:pos="9824"/>
        </w:tabs>
        <w:spacing w:line="360" w:lineRule="auto"/>
        <w:ind w:left="1164" w:right="111"/>
        <w:jc w:val="both"/>
      </w:pP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proofErr w:type="gramStart"/>
      <w:r>
        <w:t>nat</w:t>
      </w:r>
      <w:proofErr w:type="spellEnd"/>
      <w:r>
        <w:rPr>
          <w:spacing w:val="40"/>
          <w:u w:val="single"/>
        </w:rPr>
        <w:t xml:space="preserve">  </w:t>
      </w:r>
      <w:r>
        <w:t>a</w:t>
      </w:r>
      <w:proofErr w:type="gram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il </w:t>
      </w:r>
      <w:r>
        <w:rPr>
          <w:u w:val="single"/>
        </w:rPr>
        <w:tab/>
      </w:r>
      <w:r>
        <w:t xml:space="preserve">, residente a </w:t>
      </w:r>
      <w:r>
        <w:rPr>
          <w:u w:val="single"/>
        </w:rPr>
        <w:tab/>
      </w:r>
      <w:r>
        <w:rPr>
          <w:u w:val="single"/>
        </w:rPr>
        <w:tab/>
      </w:r>
      <w:r>
        <w:t>, in via</w:t>
      </w:r>
    </w:p>
    <w:p w:rsidR="00246D73" w:rsidRDefault="005648B7" w:rsidP="005648B7">
      <w:pPr>
        <w:pStyle w:val="Corpotesto"/>
        <w:tabs>
          <w:tab w:val="left" w:pos="5725"/>
        </w:tabs>
        <w:ind w:left="1164"/>
        <w:jc w:val="both"/>
        <w:rPr>
          <w:spacing w:val="-3"/>
        </w:rPr>
      </w:pPr>
      <w:r>
        <w:rPr>
          <w:u w:val="single"/>
        </w:rPr>
        <w:tab/>
      </w:r>
      <w:r>
        <w:t>,</w:t>
      </w:r>
      <w:r w:rsidR="00246D73">
        <w:rPr>
          <w:spacing w:val="-3"/>
        </w:rPr>
        <w:t xml:space="preserve"> indirizzo </w:t>
      </w:r>
      <w:r>
        <w:rPr>
          <w:spacing w:val="-3"/>
        </w:rPr>
        <w:t xml:space="preserve">mail </w:t>
      </w:r>
      <w:r w:rsidR="00246D73">
        <w:rPr>
          <w:spacing w:val="-3"/>
        </w:rPr>
        <w:t>___________________</w:t>
      </w:r>
    </w:p>
    <w:p w:rsidR="00246D73" w:rsidRDefault="00246D73" w:rsidP="005648B7">
      <w:pPr>
        <w:pStyle w:val="Corpotesto"/>
        <w:tabs>
          <w:tab w:val="left" w:pos="5725"/>
        </w:tabs>
        <w:ind w:left="1164"/>
        <w:jc w:val="both"/>
        <w:rPr>
          <w:spacing w:val="-3"/>
        </w:rPr>
      </w:pPr>
    </w:p>
    <w:p w:rsidR="005648B7" w:rsidRDefault="005648B7" w:rsidP="005648B7">
      <w:pPr>
        <w:pStyle w:val="Corpotesto"/>
        <w:tabs>
          <w:tab w:val="left" w:pos="5725"/>
        </w:tabs>
        <w:ind w:left="1164"/>
        <w:jc w:val="both"/>
        <w:rPr>
          <w:spacing w:val="-3"/>
        </w:rPr>
      </w:pPr>
      <w:proofErr w:type="gramStart"/>
      <w:r>
        <w:rPr>
          <w:spacing w:val="-3"/>
        </w:rPr>
        <w:t>recapito</w:t>
      </w:r>
      <w:proofErr w:type="gramEnd"/>
      <w:r>
        <w:rPr>
          <w:spacing w:val="-3"/>
        </w:rPr>
        <w:t xml:space="preserve"> telefonico ___________________ </w:t>
      </w:r>
    </w:p>
    <w:p w:rsidR="00246D73" w:rsidRDefault="00246D73" w:rsidP="005648B7">
      <w:pPr>
        <w:pStyle w:val="Corpotesto"/>
        <w:tabs>
          <w:tab w:val="left" w:pos="5725"/>
        </w:tabs>
        <w:ind w:left="1164"/>
        <w:jc w:val="both"/>
        <w:rPr>
          <w:spacing w:val="-3"/>
        </w:rPr>
      </w:pPr>
    </w:p>
    <w:p w:rsidR="00246D73" w:rsidRDefault="00246D73" w:rsidP="00246D73">
      <w:pPr>
        <w:pStyle w:val="Corpotesto"/>
        <w:tabs>
          <w:tab w:val="left" w:pos="5725"/>
        </w:tabs>
        <w:spacing w:line="276" w:lineRule="auto"/>
        <w:ind w:left="1164"/>
        <w:jc w:val="both"/>
      </w:pPr>
      <w:proofErr w:type="gramStart"/>
      <w:r>
        <w:t>manifesta</w:t>
      </w:r>
      <w:proofErr w:type="gramEnd"/>
      <w:r>
        <w:t xml:space="preserve"> il proprio interesse all’inserimento nella short list di esperti di alto profilo professionale per il conferimento di incarichi esterni di </w:t>
      </w:r>
      <w:r w:rsidRPr="009F561A">
        <w:t>formazione specialistica ed assis</w:t>
      </w:r>
      <w:r>
        <w:t xml:space="preserve">tenza tecnico formativa on the </w:t>
      </w:r>
      <w:r w:rsidRPr="009F561A">
        <w:t>job in materia di CONTABILITA’ FINANZIARIA ECONOMICO PATRIMONIALE DLGS 118/2011</w:t>
      </w:r>
      <w:r>
        <w:t>.</w:t>
      </w:r>
    </w:p>
    <w:p w:rsidR="005648B7" w:rsidRDefault="00246D73" w:rsidP="000E6674">
      <w:pPr>
        <w:pStyle w:val="Corpotesto"/>
        <w:tabs>
          <w:tab w:val="left" w:pos="5725"/>
        </w:tabs>
        <w:ind w:left="1164"/>
        <w:jc w:val="both"/>
      </w:pPr>
      <w:r>
        <w:t xml:space="preserve">A tal fine, consapevole delle sanzioni penali previste dall’articolo 76 del D.P.R. 28 dicembre 2000, n. 445, cui può andare incontro in caso di falsità in atti e dichiarazioni mendaci, sotto la propria responsabilità </w:t>
      </w:r>
    </w:p>
    <w:p w:rsidR="000E6674" w:rsidRDefault="000E6674" w:rsidP="000E6674">
      <w:pPr>
        <w:pStyle w:val="Corpotesto"/>
        <w:tabs>
          <w:tab w:val="left" w:pos="5725"/>
        </w:tabs>
        <w:ind w:left="1164"/>
        <w:jc w:val="both"/>
      </w:pPr>
    </w:p>
    <w:p w:rsidR="005648B7" w:rsidRDefault="005648B7" w:rsidP="005648B7">
      <w:pPr>
        <w:pStyle w:val="Titolo1"/>
        <w:ind w:right="1035"/>
      </w:pPr>
      <w:r>
        <w:t>DICHIARA</w:t>
      </w:r>
      <w:r>
        <w:rPr>
          <w:spacing w:val="-2"/>
        </w:rPr>
        <w:t xml:space="preserve"> </w:t>
      </w:r>
      <w:r>
        <w:rPr>
          <w:spacing w:val="-5"/>
        </w:rPr>
        <w:t>DI</w:t>
      </w:r>
    </w:p>
    <w:p w:rsidR="005648B7" w:rsidRDefault="005648B7" w:rsidP="005648B7">
      <w:pPr>
        <w:pStyle w:val="Corpotesto"/>
        <w:spacing w:before="130"/>
        <w:rPr>
          <w:b/>
        </w:rPr>
      </w:pPr>
    </w:p>
    <w:p w:rsidR="005648B7" w:rsidRDefault="005648B7" w:rsidP="005648B7">
      <w:pPr>
        <w:pStyle w:val="Paragrafoelenco"/>
        <w:numPr>
          <w:ilvl w:val="0"/>
          <w:numId w:val="2"/>
        </w:numPr>
        <w:tabs>
          <w:tab w:val="left" w:pos="1451"/>
        </w:tabs>
        <w:spacing w:before="0" w:line="288" w:lineRule="auto"/>
        <w:ind w:right="168" w:firstLine="0"/>
        <w:jc w:val="left"/>
        <w:rPr>
          <w:sz w:val="24"/>
        </w:rPr>
      </w:pPr>
      <w:proofErr w:type="gramStart"/>
      <w:r>
        <w:rPr>
          <w:sz w:val="24"/>
        </w:rPr>
        <w:t>essere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z w:val="24"/>
        </w:rPr>
        <w:t>possesso</w:t>
      </w:r>
      <w:r>
        <w:rPr>
          <w:spacing w:val="40"/>
          <w:sz w:val="24"/>
        </w:rPr>
        <w:t xml:space="preserve"> </w:t>
      </w:r>
      <w:r>
        <w:rPr>
          <w:sz w:val="24"/>
        </w:rPr>
        <w:t>dei</w:t>
      </w:r>
      <w:r>
        <w:rPr>
          <w:spacing w:val="40"/>
          <w:sz w:val="24"/>
        </w:rPr>
        <w:t xml:space="preserve"> </w:t>
      </w:r>
      <w:r>
        <w:rPr>
          <w:sz w:val="24"/>
        </w:rPr>
        <w:t>titoli</w:t>
      </w:r>
      <w:r>
        <w:rPr>
          <w:spacing w:val="40"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>delle</w:t>
      </w:r>
      <w:r>
        <w:rPr>
          <w:spacing w:val="40"/>
          <w:sz w:val="24"/>
        </w:rPr>
        <w:t xml:space="preserve"> </w:t>
      </w:r>
      <w:r>
        <w:rPr>
          <w:sz w:val="24"/>
        </w:rPr>
        <w:t>esperienze</w:t>
      </w:r>
      <w:r>
        <w:rPr>
          <w:spacing w:val="40"/>
          <w:sz w:val="24"/>
        </w:rPr>
        <w:t xml:space="preserve"> </w:t>
      </w:r>
      <w:r>
        <w:rPr>
          <w:sz w:val="24"/>
        </w:rPr>
        <w:t>professionali</w:t>
      </w:r>
      <w:r>
        <w:rPr>
          <w:spacing w:val="40"/>
          <w:sz w:val="24"/>
        </w:rPr>
        <w:t xml:space="preserve"> </w:t>
      </w:r>
      <w:r>
        <w:rPr>
          <w:sz w:val="24"/>
        </w:rPr>
        <w:t>richieste</w:t>
      </w:r>
      <w:r>
        <w:rPr>
          <w:spacing w:val="40"/>
          <w:sz w:val="24"/>
        </w:rPr>
        <w:t xml:space="preserve"> </w:t>
      </w:r>
      <w:r>
        <w:rPr>
          <w:sz w:val="24"/>
        </w:rPr>
        <w:t>dalla procedura in oggetto (art. 3 dell’avviso), in particolare:</w:t>
      </w:r>
    </w:p>
    <w:p w:rsidR="005648B7" w:rsidRDefault="005648B7" w:rsidP="005648B7">
      <w:pPr>
        <w:pStyle w:val="Corpotesto"/>
        <w:tabs>
          <w:tab w:val="left" w:pos="9770"/>
        </w:tabs>
        <w:spacing w:before="81"/>
        <w:ind w:left="1334"/>
      </w:pPr>
      <w:r>
        <w:t>a)</w:t>
      </w:r>
      <w:r>
        <w:rPr>
          <w:spacing w:val="80"/>
        </w:rPr>
        <w:t xml:space="preserve"> </w:t>
      </w:r>
      <w:r>
        <w:rPr>
          <w:u w:val="single"/>
        </w:rPr>
        <w:tab/>
      </w:r>
    </w:p>
    <w:p w:rsidR="005648B7" w:rsidRDefault="005648B7" w:rsidP="005648B7">
      <w:pPr>
        <w:pStyle w:val="Corpotesto"/>
        <w:tabs>
          <w:tab w:val="left" w:pos="9770"/>
        </w:tabs>
        <w:spacing w:before="138"/>
        <w:ind w:left="1334"/>
      </w:pPr>
      <w:r>
        <w:t>b)</w:t>
      </w:r>
      <w:r>
        <w:rPr>
          <w:spacing w:val="68"/>
        </w:rPr>
        <w:t xml:space="preserve"> </w:t>
      </w:r>
      <w:r>
        <w:rPr>
          <w:u w:val="single"/>
        </w:rPr>
        <w:tab/>
      </w:r>
    </w:p>
    <w:p w:rsidR="005648B7" w:rsidRDefault="005648B7" w:rsidP="005648B7">
      <w:pPr>
        <w:pStyle w:val="Corpotesto"/>
        <w:tabs>
          <w:tab w:val="left" w:pos="9770"/>
        </w:tabs>
        <w:spacing w:before="141"/>
        <w:ind w:left="1334"/>
      </w:pPr>
      <w:r>
        <w:t>c)</w:t>
      </w:r>
      <w:r>
        <w:rPr>
          <w:spacing w:val="95"/>
        </w:rPr>
        <w:t xml:space="preserve"> </w:t>
      </w:r>
      <w:r>
        <w:rPr>
          <w:u w:val="single"/>
        </w:rPr>
        <w:tab/>
      </w:r>
    </w:p>
    <w:p w:rsidR="005648B7" w:rsidRDefault="005648B7" w:rsidP="005648B7">
      <w:pPr>
        <w:pStyle w:val="Paragrafoelenco"/>
        <w:numPr>
          <w:ilvl w:val="0"/>
          <w:numId w:val="2"/>
        </w:numPr>
        <w:tabs>
          <w:tab w:val="left" w:pos="1451"/>
        </w:tabs>
        <w:spacing w:before="297" w:line="288" w:lineRule="auto"/>
        <w:ind w:right="167" w:firstLine="0"/>
        <w:rPr>
          <w:i/>
          <w:sz w:val="24"/>
        </w:rPr>
      </w:pPr>
      <w:proofErr w:type="gramStart"/>
      <w:r>
        <w:rPr>
          <w:sz w:val="24"/>
        </w:rPr>
        <w:lastRenderedPageBreak/>
        <w:t>aver</w:t>
      </w:r>
      <w:proofErr w:type="gramEnd"/>
      <w:r>
        <w:rPr>
          <w:sz w:val="24"/>
        </w:rPr>
        <w:t xml:space="preserve"> maturato e possedere, alla data della domanda, significative esperienze negli ambiti previsti all’art. 1 ed all’art. 3, comma 2, dell’avviso, così come documentato nell’allegato </w:t>
      </w:r>
      <w:r>
        <w:rPr>
          <w:i/>
          <w:sz w:val="24"/>
        </w:rPr>
        <w:t>curriculum vitae;</w:t>
      </w:r>
    </w:p>
    <w:p w:rsidR="005648B7" w:rsidRDefault="005648B7" w:rsidP="005648B7">
      <w:pPr>
        <w:pStyle w:val="Paragrafoelenco"/>
        <w:numPr>
          <w:ilvl w:val="0"/>
          <w:numId w:val="2"/>
        </w:numPr>
        <w:tabs>
          <w:tab w:val="left" w:pos="1391"/>
        </w:tabs>
        <w:spacing w:before="73" w:line="288" w:lineRule="auto"/>
        <w:ind w:right="171" w:firstLine="0"/>
        <w:rPr>
          <w:i/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essere in possesso alla data di presentazione della domanda, dei seguenti requisiti generali</w:t>
      </w:r>
      <w:r>
        <w:rPr>
          <w:i/>
          <w:sz w:val="24"/>
        </w:rPr>
        <w:t>:</w:t>
      </w:r>
    </w:p>
    <w:p w:rsidR="005648B7" w:rsidRDefault="005648B7" w:rsidP="005648B7">
      <w:pPr>
        <w:pStyle w:val="Paragrafoelenco"/>
        <w:numPr>
          <w:ilvl w:val="0"/>
          <w:numId w:val="1"/>
        </w:numPr>
        <w:tabs>
          <w:tab w:val="left" w:pos="1675"/>
        </w:tabs>
        <w:spacing w:line="288" w:lineRule="auto"/>
        <w:ind w:right="168"/>
        <w:jc w:val="both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trovarsi</w:t>
      </w:r>
      <w:r>
        <w:rPr>
          <w:spacing w:val="-3"/>
          <w:sz w:val="24"/>
        </w:rPr>
        <w:t xml:space="preserve"> </w:t>
      </w:r>
      <w:r>
        <w:rPr>
          <w:sz w:val="24"/>
        </w:rPr>
        <w:t>nelle</w:t>
      </w:r>
      <w:r>
        <w:rPr>
          <w:spacing w:val="-2"/>
          <w:sz w:val="24"/>
        </w:rPr>
        <w:t xml:space="preserve"> </w:t>
      </w:r>
      <w:r>
        <w:rPr>
          <w:sz w:val="24"/>
        </w:rPr>
        <w:t>situazioni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inconferibilità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ovvero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incompatibilità</w:t>
      </w:r>
      <w:r>
        <w:rPr>
          <w:spacing w:val="-2"/>
          <w:sz w:val="24"/>
        </w:rPr>
        <w:t xml:space="preserve"> </w:t>
      </w:r>
      <w:r>
        <w:rPr>
          <w:sz w:val="24"/>
        </w:rPr>
        <w:t>ai sensi del decreto legislativo n. 39/2013;</w:t>
      </w:r>
    </w:p>
    <w:p w:rsidR="005648B7" w:rsidRDefault="005648B7" w:rsidP="005648B7">
      <w:pPr>
        <w:pStyle w:val="Paragrafoelenco"/>
        <w:numPr>
          <w:ilvl w:val="0"/>
          <w:numId w:val="1"/>
        </w:numPr>
        <w:tabs>
          <w:tab w:val="left" w:pos="1675"/>
        </w:tabs>
        <w:spacing w:before="78" w:line="288" w:lineRule="auto"/>
        <w:ind w:right="170"/>
        <w:jc w:val="both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non avere riportato condanne penali definitive e di non avere precedenti penali espressamente preclusivi di rapporti con la Pubblica </w:t>
      </w:r>
      <w:r>
        <w:rPr>
          <w:spacing w:val="-2"/>
          <w:sz w:val="24"/>
        </w:rPr>
        <w:t>Amministrazione;</w:t>
      </w:r>
    </w:p>
    <w:p w:rsidR="005648B7" w:rsidRDefault="005648B7" w:rsidP="005648B7">
      <w:pPr>
        <w:pStyle w:val="Paragrafoelenco"/>
        <w:numPr>
          <w:ilvl w:val="0"/>
          <w:numId w:val="1"/>
        </w:numPr>
        <w:tabs>
          <w:tab w:val="left" w:pos="1675"/>
        </w:tabs>
        <w:spacing w:line="288" w:lineRule="auto"/>
        <w:ind w:right="169"/>
        <w:jc w:val="both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destinatario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-3"/>
          <w:sz w:val="24"/>
        </w:rPr>
        <w:t xml:space="preserve"> </w:t>
      </w: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riguardino</w:t>
      </w:r>
      <w:r>
        <w:rPr>
          <w:spacing w:val="-2"/>
          <w:sz w:val="24"/>
        </w:rPr>
        <w:t xml:space="preserve"> </w:t>
      </w:r>
      <w:r>
        <w:rPr>
          <w:sz w:val="24"/>
        </w:rPr>
        <w:t>l'applicazione</w:t>
      </w:r>
      <w:r>
        <w:rPr>
          <w:spacing w:val="-2"/>
          <w:sz w:val="24"/>
        </w:rPr>
        <w:t xml:space="preserve"> </w:t>
      </w:r>
      <w:r>
        <w:rPr>
          <w:sz w:val="24"/>
        </w:rPr>
        <w:t>di misure di prevenzione, di decisioni</w:t>
      </w:r>
      <w:r>
        <w:rPr>
          <w:spacing w:val="-1"/>
          <w:sz w:val="24"/>
        </w:rPr>
        <w:t xml:space="preserve"> </w:t>
      </w:r>
      <w:r>
        <w:rPr>
          <w:sz w:val="24"/>
        </w:rPr>
        <w:t>civili</w:t>
      </w:r>
      <w:r>
        <w:rPr>
          <w:spacing w:val="-1"/>
          <w:sz w:val="24"/>
        </w:rPr>
        <w:t xml:space="preserve"> </w:t>
      </w:r>
      <w:r>
        <w:rPr>
          <w:sz w:val="24"/>
        </w:rPr>
        <w:t>e di provvedimenti amministrativi iscritti nel casellario giudiziale;</w:t>
      </w:r>
    </w:p>
    <w:p w:rsidR="005648B7" w:rsidRPr="00AE423D" w:rsidRDefault="005648B7" w:rsidP="00AE423D">
      <w:pPr>
        <w:pStyle w:val="Paragrafoelenco"/>
        <w:numPr>
          <w:ilvl w:val="0"/>
          <w:numId w:val="1"/>
        </w:numPr>
        <w:tabs>
          <w:tab w:val="left" w:pos="1674"/>
        </w:tabs>
        <w:spacing w:before="125"/>
        <w:ind w:left="1674" w:hanging="340"/>
        <w:jc w:val="both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essere/non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titolare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partita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IVA.</w:t>
      </w:r>
    </w:p>
    <w:p w:rsidR="00AE423D" w:rsidRPr="00AE423D" w:rsidRDefault="00AE423D" w:rsidP="00AE423D">
      <w:pPr>
        <w:tabs>
          <w:tab w:val="left" w:pos="1674"/>
        </w:tabs>
        <w:spacing w:before="125"/>
        <w:ind w:left="1334"/>
        <w:jc w:val="both"/>
        <w:rPr>
          <w:sz w:val="24"/>
        </w:rPr>
      </w:pPr>
    </w:p>
    <w:p w:rsidR="005648B7" w:rsidRDefault="005648B7" w:rsidP="005648B7">
      <w:pPr>
        <w:pStyle w:val="Corpotesto"/>
        <w:spacing w:line="288" w:lineRule="auto"/>
        <w:ind w:left="1164" w:right="162"/>
        <w:jc w:val="both"/>
      </w:pPr>
      <w:r>
        <w:t>Esprime,</w:t>
      </w:r>
      <w:r>
        <w:rPr>
          <w:spacing w:val="-6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gli</w:t>
      </w:r>
      <w:r>
        <w:rPr>
          <w:spacing w:val="-6"/>
        </w:rPr>
        <w:t xml:space="preserve"> </w:t>
      </w:r>
      <w:r>
        <w:t>effetti</w:t>
      </w:r>
      <w:r>
        <w:rPr>
          <w:spacing w:val="-6"/>
        </w:rPr>
        <w:t xml:space="preserve"> </w:t>
      </w:r>
      <w:r>
        <w:t>dell’art.</w:t>
      </w:r>
      <w:r>
        <w:rPr>
          <w:spacing w:val="-8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ss.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Regolamento</w:t>
      </w:r>
      <w:r>
        <w:rPr>
          <w:spacing w:val="-5"/>
        </w:rPr>
        <w:t xml:space="preserve"> </w:t>
      </w:r>
      <w:r>
        <w:t>(UE)</w:t>
      </w:r>
      <w:r>
        <w:rPr>
          <w:spacing w:val="-7"/>
        </w:rPr>
        <w:t xml:space="preserve"> </w:t>
      </w:r>
      <w:r>
        <w:t>2016/679,</w:t>
      </w:r>
      <w:r>
        <w:rPr>
          <w:spacing w:val="-2"/>
        </w:rPr>
        <w:t xml:space="preserve"> </w:t>
      </w:r>
      <w:r>
        <w:t>il proprio consenso al trattamento dei dati personali che saranno raccolti e trattati, anche con strumenti informatici, esclusivamente nell’ambito del procedimento per il quale la presente dichiarazione viene resa.</w:t>
      </w:r>
      <w:bookmarkStart w:id="0" w:name="_GoBack"/>
      <w:bookmarkEnd w:id="0"/>
    </w:p>
    <w:p w:rsidR="005648B7" w:rsidRDefault="005648B7" w:rsidP="005648B7">
      <w:pPr>
        <w:pStyle w:val="Corpotesto"/>
      </w:pPr>
    </w:p>
    <w:p w:rsidR="000E6674" w:rsidRDefault="000E6674" w:rsidP="000E6674">
      <w:pPr>
        <w:pStyle w:val="Corpotesto"/>
        <w:spacing w:before="3"/>
        <w:ind w:left="1134"/>
      </w:pPr>
      <w:r>
        <w:t xml:space="preserve">Si allega la seguente documentazione: </w:t>
      </w:r>
    </w:p>
    <w:p w:rsidR="000E6674" w:rsidRDefault="000E6674" w:rsidP="000E6674">
      <w:pPr>
        <w:pStyle w:val="Corpotesto"/>
        <w:spacing w:before="3"/>
        <w:ind w:left="1134"/>
      </w:pPr>
      <w:r>
        <w:t xml:space="preserve">• curriculum vitae, redatto secondo il modello europeo, datato e firmato; </w:t>
      </w:r>
    </w:p>
    <w:p w:rsidR="005648B7" w:rsidRDefault="000E6674" w:rsidP="000E6674">
      <w:pPr>
        <w:pStyle w:val="Corpotesto"/>
        <w:spacing w:before="3"/>
        <w:ind w:left="1134"/>
      </w:pPr>
      <w:r>
        <w:t>• copia del documento di identità, in corso di validità.</w:t>
      </w:r>
    </w:p>
    <w:p w:rsidR="00CE0A12" w:rsidRDefault="00CE0A12" w:rsidP="000E6674">
      <w:pPr>
        <w:pStyle w:val="Corpotesto"/>
        <w:spacing w:before="3"/>
        <w:ind w:left="1134"/>
      </w:pPr>
    </w:p>
    <w:p w:rsidR="005648B7" w:rsidRDefault="005648B7" w:rsidP="005648B7">
      <w:pPr>
        <w:pStyle w:val="Corpotesto"/>
        <w:ind w:right="1901"/>
        <w:jc w:val="right"/>
      </w:pPr>
      <w:r>
        <w:rPr>
          <w:spacing w:val="-2"/>
        </w:rPr>
        <w:t>Firma</w:t>
      </w:r>
    </w:p>
    <w:p w:rsidR="005648B7" w:rsidRDefault="005648B7"/>
    <w:sectPr w:rsidR="005648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34C15"/>
    <w:multiLevelType w:val="hybridMultilevel"/>
    <w:tmpl w:val="07B05240"/>
    <w:lvl w:ilvl="0" w:tplc="CB447478">
      <w:start w:val="1"/>
      <w:numFmt w:val="decimal"/>
      <w:lvlText w:val="%1."/>
      <w:lvlJc w:val="left"/>
      <w:pPr>
        <w:ind w:left="1675" w:hanging="341"/>
        <w:jc w:val="left"/>
      </w:pPr>
      <w:rPr>
        <w:rFonts w:ascii="Book Antiqua" w:eastAsia="Book Antiqua" w:hAnsi="Book Antiqua" w:cs="Book Antiqua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D96D4A2">
      <w:numFmt w:val="bullet"/>
      <w:lvlText w:val="•"/>
      <w:lvlJc w:val="left"/>
      <w:pPr>
        <w:ind w:left="2505" w:hanging="341"/>
      </w:pPr>
      <w:rPr>
        <w:rFonts w:hint="default"/>
        <w:lang w:val="it-IT" w:eastAsia="en-US" w:bidi="ar-SA"/>
      </w:rPr>
    </w:lvl>
    <w:lvl w:ilvl="2" w:tplc="D236F482">
      <w:numFmt w:val="bullet"/>
      <w:lvlText w:val="•"/>
      <w:lvlJc w:val="left"/>
      <w:pPr>
        <w:ind w:left="3331" w:hanging="341"/>
      </w:pPr>
      <w:rPr>
        <w:rFonts w:hint="default"/>
        <w:lang w:val="it-IT" w:eastAsia="en-US" w:bidi="ar-SA"/>
      </w:rPr>
    </w:lvl>
    <w:lvl w:ilvl="3" w:tplc="D79AAAEC">
      <w:numFmt w:val="bullet"/>
      <w:lvlText w:val="•"/>
      <w:lvlJc w:val="left"/>
      <w:pPr>
        <w:ind w:left="4157" w:hanging="341"/>
      </w:pPr>
      <w:rPr>
        <w:rFonts w:hint="default"/>
        <w:lang w:val="it-IT" w:eastAsia="en-US" w:bidi="ar-SA"/>
      </w:rPr>
    </w:lvl>
    <w:lvl w:ilvl="4" w:tplc="A7DE6FD4">
      <w:numFmt w:val="bullet"/>
      <w:lvlText w:val="•"/>
      <w:lvlJc w:val="left"/>
      <w:pPr>
        <w:ind w:left="4982" w:hanging="341"/>
      </w:pPr>
      <w:rPr>
        <w:rFonts w:hint="default"/>
        <w:lang w:val="it-IT" w:eastAsia="en-US" w:bidi="ar-SA"/>
      </w:rPr>
    </w:lvl>
    <w:lvl w:ilvl="5" w:tplc="9A7E3A5E">
      <w:numFmt w:val="bullet"/>
      <w:lvlText w:val="•"/>
      <w:lvlJc w:val="left"/>
      <w:pPr>
        <w:ind w:left="5808" w:hanging="341"/>
      </w:pPr>
      <w:rPr>
        <w:rFonts w:hint="default"/>
        <w:lang w:val="it-IT" w:eastAsia="en-US" w:bidi="ar-SA"/>
      </w:rPr>
    </w:lvl>
    <w:lvl w:ilvl="6" w:tplc="A67EBB02">
      <w:numFmt w:val="bullet"/>
      <w:lvlText w:val="•"/>
      <w:lvlJc w:val="left"/>
      <w:pPr>
        <w:ind w:left="6634" w:hanging="341"/>
      </w:pPr>
      <w:rPr>
        <w:rFonts w:hint="default"/>
        <w:lang w:val="it-IT" w:eastAsia="en-US" w:bidi="ar-SA"/>
      </w:rPr>
    </w:lvl>
    <w:lvl w:ilvl="7" w:tplc="B854EFDC">
      <w:numFmt w:val="bullet"/>
      <w:lvlText w:val="•"/>
      <w:lvlJc w:val="left"/>
      <w:pPr>
        <w:ind w:left="7460" w:hanging="341"/>
      </w:pPr>
      <w:rPr>
        <w:rFonts w:hint="default"/>
        <w:lang w:val="it-IT" w:eastAsia="en-US" w:bidi="ar-SA"/>
      </w:rPr>
    </w:lvl>
    <w:lvl w:ilvl="8" w:tplc="8A38234A">
      <w:numFmt w:val="bullet"/>
      <w:lvlText w:val="•"/>
      <w:lvlJc w:val="left"/>
      <w:pPr>
        <w:ind w:left="8285" w:hanging="341"/>
      </w:pPr>
      <w:rPr>
        <w:rFonts w:hint="default"/>
        <w:lang w:val="it-IT" w:eastAsia="en-US" w:bidi="ar-SA"/>
      </w:rPr>
    </w:lvl>
  </w:abstractNum>
  <w:abstractNum w:abstractNumId="1" w15:restartNumberingAfterBreak="0">
    <w:nsid w:val="60D92DF0"/>
    <w:multiLevelType w:val="hybridMultilevel"/>
    <w:tmpl w:val="1C763B72"/>
    <w:lvl w:ilvl="0" w:tplc="F920FA80">
      <w:numFmt w:val="bullet"/>
      <w:lvlText w:val=""/>
      <w:lvlJc w:val="left"/>
      <w:pPr>
        <w:ind w:left="1164" w:hanging="28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8201AFE">
      <w:numFmt w:val="bullet"/>
      <w:lvlText w:val="•"/>
      <w:lvlJc w:val="left"/>
      <w:pPr>
        <w:ind w:left="2037" w:hanging="288"/>
      </w:pPr>
      <w:rPr>
        <w:rFonts w:hint="default"/>
        <w:lang w:val="it-IT" w:eastAsia="en-US" w:bidi="ar-SA"/>
      </w:rPr>
    </w:lvl>
    <w:lvl w:ilvl="2" w:tplc="0148A968">
      <w:numFmt w:val="bullet"/>
      <w:lvlText w:val="•"/>
      <w:lvlJc w:val="left"/>
      <w:pPr>
        <w:ind w:left="2915" w:hanging="288"/>
      </w:pPr>
      <w:rPr>
        <w:rFonts w:hint="default"/>
        <w:lang w:val="it-IT" w:eastAsia="en-US" w:bidi="ar-SA"/>
      </w:rPr>
    </w:lvl>
    <w:lvl w:ilvl="3" w:tplc="80663C5A">
      <w:numFmt w:val="bullet"/>
      <w:lvlText w:val="•"/>
      <w:lvlJc w:val="left"/>
      <w:pPr>
        <w:ind w:left="3793" w:hanging="288"/>
      </w:pPr>
      <w:rPr>
        <w:rFonts w:hint="default"/>
        <w:lang w:val="it-IT" w:eastAsia="en-US" w:bidi="ar-SA"/>
      </w:rPr>
    </w:lvl>
    <w:lvl w:ilvl="4" w:tplc="C9A421C0">
      <w:numFmt w:val="bullet"/>
      <w:lvlText w:val="•"/>
      <w:lvlJc w:val="left"/>
      <w:pPr>
        <w:ind w:left="4670" w:hanging="288"/>
      </w:pPr>
      <w:rPr>
        <w:rFonts w:hint="default"/>
        <w:lang w:val="it-IT" w:eastAsia="en-US" w:bidi="ar-SA"/>
      </w:rPr>
    </w:lvl>
    <w:lvl w:ilvl="5" w:tplc="2F3EBA72">
      <w:numFmt w:val="bullet"/>
      <w:lvlText w:val="•"/>
      <w:lvlJc w:val="left"/>
      <w:pPr>
        <w:ind w:left="5548" w:hanging="288"/>
      </w:pPr>
      <w:rPr>
        <w:rFonts w:hint="default"/>
        <w:lang w:val="it-IT" w:eastAsia="en-US" w:bidi="ar-SA"/>
      </w:rPr>
    </w:lvl>
    <w:lvl w:ilvl="6" w:tplc="32AEA170">
      <w:numFmt w:val="bullet"/>
      <w:lvlText w:val="•"/>
      <w:lvlJc w:val="left"/>
      <w:pPr>
        <w:ind w:left="6426" w:hanging="288"/>
      </w:pPr>
      <w:rPr>
        <w:rFonts w:hint="default"/>
        <w:lang w:val="it-IT" w:eastAsia="en-US" w:bidi="ar-SA"/>
      </w:rPr>
    </w:lvl>
    <w:lvl w:ilvl="7" w:tplc="C8842B30">
      <w:numFmt w:val="bullet"/>
      <w:lvlText w:val="•"/>
      <w:lvlJc w:val="left"/>
      <w:pPr>
        <w:ind w:left="7304" w:hanging="288"/>
      </w:pPr>
      <w:rPr>
        <w:rFonts w:hint="default"/>
        <w:lang w:val="it-IT" w:eastAsia="en-US" w:bidi="ar-SA"/>
      </w:rPr>
    </w:lvl>
    <w:lvl w:ilvl="8" w:tplc="49209E06">
      <w:numFmt w:val="bullet"/>
      <w:lvlText w:val="•"/>
      <w:lvlJc w:val="left"/>
      <w:pPr>
        <w:ind w:left="8181" w:hanging="28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FA4"/>
    <w:rsid w:val="000E6674"/>
    <w:rsid w:val="00246D73"/>
    <w:rsid w:val="004D1E1B"/>
    <w:rsid w:val="00515FA4"/>
    <w:rsid w:val="005648B7"/>
    <w:rsid w:val="00AE423D"/>
    <w:rsid w:val="00CE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E588C5-6EDC-45D5-B86F-56A813F6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48B7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</w:rPr>
  </w:style>
  <w:style w:type="paragraph" w:styleId="Titolo1">
    <w:name w:val="heading 1"/>
    <w:basedOn w:val="Normale"/>
    <w:link w:val="Titolo1Carattere"/>
    <w:uiPriority w:val="9"/>
    <w:qFormat/>
    <w:rsid w:val="005648B7"/>
    <w:pPr>
      <w:ind w:left="2026" w:right="158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5648B7"/>
    <w:pPr>
      <w:ind w:left="5136"/>
      <w:jc w:val="both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648B7"/>
    <w:rPr>
      <w:rFonts w:ascii="Book Antiqua" w:eastAsia="Book Antiqua" w:hAnsi="Book Antiqua" w:cs="Book Antiqua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648B7"/>
    <w:rPr>
      <w:rFonts w:ascii="Book Antiqua" w:eastAsia="Book Antiqua" w:hAnsi="Book Antiqua" w:cs="Book Antiqua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5648B7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648B7"/>
    <w:rPr>
      <w:rFonts w:ascii="Book Antiqua" w:eastAsia="Book Antiqua" w:hAnsi="Book Antiqua" w:cs="Book Antiqua"/>
      <w:sz w:val="24"/>
      <w:szCs w:val="24"/>
    </w:rPr>
  </w:style>
  <w:style w:type="paragraph" w:styleId="Paragrafoelenco">
    <w:name w:val="List Paragraph"/>
    <w:basedOn w:val="Normale"/>
    <w:uiPriority w:val="1"/>
    <w:qFormat/>
    <w:rsid w:val="005648B7"/>
    <w:pPr>
      <w:spacing w:before="81"/>
      <w:ind w:left="1521" w:hanging="358"/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0A1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0A12"/>
    <w:rPr>
      <w:rFonts w:ascii="Segoe UI" w:eastAsia="Book Antiqu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Teatro Messina</dc:creator>
  <cp:keywords/>
  <dc:description/>
  <cp:lastModifiedBy>Teatro Messina</cp:lastModifiedBy>
  <cp:revision>6</cp:revision>
  <cp:lastPrinted>2025-03-19T12:25:00Z</cp:lastPrinted>
  <dcterms:created xsi:type="dcterms:W3CDTF">2025-03-19T10:49:00Z</dcterms:created>
  <dcterms:modified xsi:type="dcterms:W3CDTF">2025-03-19T12:42:00Z</dcterms:modified>
</cp:coreProperties>
</file>